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Spacing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Pułtusk, dn. 19.11.2019r.</w:t>
      </w:r>
    </w:p>
    <w:p>
      <w:pPr>
        <w:pStyle w:val="NoSpacing"/>
        <w:rPr/>
      </w:pPr>
      <w:r>
        <w:rPr>
          <w:rFonts w:cs="Times New Roman"/>
          <w:sz w:val="22"/>
          <w:szCs w:val="22"/>
        </w:rPr>
        <w:t>L.Dz. 690/2019</w:t>
      </w:r>
    </w:p>
    <w:p>
      <w:pPr>
        <w:pStyle w:val="NoSpacing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JRP.    </w:t>
      </w:r>
      <w:r>
        <w:rPr>
          <w:rFonts w:cs="Times New Roman"/>
          <w:sz w:val="22"/>
          <w:szCs w:val="22"/>
        </w:rPr>
        <w:t>90</w:t>
      </w:r>
      <w:r>
        <w:rPr>
          <w:rFonts w:cs="Times New Roman"/>
          <w:sz w:val="22"/>
          <w:szCs w:val="22"/>
        </w:rPr>
        <w:t>/2019</w:t>
      </w:r>
    </w:p>
    <w:p>
      <w:pPr>
        <w:pStyle w:val="Tretekstu"/>
        <w:ind w:left="4677" w:hanging="0"/>
        <w:jc w:val="both"/>
        <w:rPr>
          <w:rFonts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</w:r>
    </w:p>
    <w:p>
      <w:pPr>
        <w:pStyle w:val="Tretekstu"/>
        <w:ind w:left="4677" w:hanging="0"/>
        <w:jc w:val="both"/>
        <w:rPr>
          <w:rFonts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>
      <w:pPr>
        <w:pStyle w:val="Tretekstu"/>
        <w:ind w:left="4677" w:hanging="0"/>
        <w:jc w:val="both"/>
        <w:rPr>
          <w:rFonts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>
      <w:pPr>
        <w:pStyle w:val="Tretekstu"/>
        <w:ind w:left="4677" w:hanging="0"/>
        <w:jc w:val="both"/>
        <w:rPr>
          <w:rFonts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75"/>
        <w:jc w:val="both"/>
        <w:rPr>
          <w:rFonts w:eastAsia="Times New Roman" w:cs="Times New Roman"/>
          <w:b/>
          <w:b/>
          <w:i/>
          <w:i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 xml:space="preserve">dotyczy: postępowania o udzielenie zamówienia publicznego prowadzonego w trybie przetargu nieograniczonego na </w:t>
      </w:r>
      <w:r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>
        <w:rPr>
          <w:rFonts w:eastAsia="Times New Roman"/>
          <w:b/>
          <w:i/>
          <w:sz w:val="22"/>
          <w:szCs w:val="22"/>
          <w:lang w:eastAsia="pl-PL"/>
        </w:rPr>
        <w:t>Dostawę pojazdu specjalistycznego(samochód ciśnieniowo-ssący) do obsługi i konserwacji sieci kanalizacji sanitarnej</w:t>
      </w:r>
      <w:r>
        <w:rPr>
          <w:rFonts w:eastAsia="Times New Roman" w:cs="Times New Roman"/>
          <w:b/>
          <w:i/>
          <w:sz w:val="22"/>
          <w:szCs w:val="22"/>
          <w:lang w:eastAsia="pl-PL"/>
        </w:rPr>
        <w:t>”.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75"/>
        <w:jc w:val="both"/>
        <w:rPr>
          <w:rFonts w:eastAsia="Times New Roman" w:cs="Times New Roman"/>
          <w:b/>
          <w:b/>
          <w:i/>
          <w:i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sz w:val="22"/>
          <w:szCs w:val="22"/>
          <w:lang w:eastAsia="pl-PL"/>
        </w:rPr>
      </w:r>
    </w:p>
    <w:p>
      <w:pPr>
        <w:pStyle w:val="Normal"/>
        <w:ind w:left="11" w:hanging="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Wyjaśnienie Nr 2 związane z treścią SIWZ</w:t>
      </w:r>
    </w:p>
    <w:p>
      <w:pPr>
        <w:pStyle w:val="Normal"/>
        <w:tabs>
          <w:tab w:val="center" w:pos="5256" w:leader="none"/>
          <w:tab w:val="right" w:pos="9792" w:leader="none"/>
        </w:tabs>
        <w:spacing w:before="240"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Działając na podstawie art. 38 ust. 1 i 2 ustawy z dnia 29 stycznia 2004r. Prawo zamówień publicznych (Dz.U. z 2019r. poz. 1843) w związku z zapytaniem Wykonawcy do treści Specyfikacji Istotnych Warunków Zamówienia, wyjaśniamy:</w:t>
      </w:r>
    </w:p>
    <w:p>
      <w:pPr>
        <w:pStyle w:val="Normal"/>
        <w:widowControl/>
        <w:suppressAutoHyphens w:val="false"/>
        <w:spacing w:before="0" w:after="240"/>
        <w:jc w:val="both"/>
        <w:rPr>
          <w:rFonts w:eastAsia="Times New Roman"/>
          <w:lang w:eastAsia="pl-PL"/>
        </w:rPr>
      </w:pPr>
      <w:r>
        <w:rPr>
          <w:b/>
          <w:sz w:val="22"/>
          <w:szCs w:val="22"/>
        </w:rPr>
        <w:t>Pytanie 1:</w:t>
      </w:r>
      <w:r>
        <w:rPr>
          <w:sz w:val="22"/>
          <w:szCs w:val="22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 xml:space="preserve">Czy Zamawiający dopuszcza zamiast hamulca silnikowego z dodatkowym uruchamianiem przez pedał hamulca , zastosowanie systemu </w:t>
      </w:r>
      <w:r>
        <w:rPr>
          <w:i/>
          <w:sz w:val="22"/>
          <w:szCs w:val="22"/>
        </w:rPr>
        <w:t xml:space="preserve"> EVB (EVB = Exhaust Valve Brake) o mocy hamowania do 290 kW umożliwia mocne, niepowodujące zużycia operacje hamowania oraz kontrolowane zjazdy ze wzniesień z wysoką prędkością ?</w:t>
      </w:r>
    </w:p>
    <w:p>
      <w:pPr>
        <w:pStyle w:val="Normal"/>
        <w:widowControl/>
        <w:suppressAutoHyphens w:val="false"/>
        <w:spacing w:before="0" w:after="240"/>
        <w:jc w:val="both"/>
        <w:rPr>
          <w:rFonts w:eastAsia="Times New Roman" w:cs="Times New Roman"/>
          <w:i/>
          <w:i/>
          <w:sz w:val="22"/>
          <w:szCs w:val="22"/>
          <w:lang w:eastAsia="pl-PL"/>
        </w:rPr>
      </w:pPr>
      <w:r>
        <w:rPr>
          <w:rFonts w:cs="Times New Roman"/>
          <w:b/>
          <w:sz w:val="23"/>
          <w:szCs w:val="23"/>
        </w:rPr>
        <w:t xml:space="preserve">Odpowiedź: </w:t>
      </w:r>
      <w:r>
        <w:rPr>
          <w:rFonts w:cs="Times New Roman"/>
          <w:bCs/>
          <w:sz w:val="23"/>
          <w:szCs w:val="23"/>
        </w:rPr>
        <w:t xml:space="preserve">Tak . </w:t>
      </w:r>
      <w:r>
        <w:rPr>
          <w:rFonts w:eastAsia="Times New Roman" w:cs="Times New Roman"/>
          <w:bCs/>
          <w:iCs/>
          <w:color w:val="000000"/>
          <w:sz w:val="22"/>
          <w:szCs w:val="22"/>
          <w:lang w:eastAsia="pl-PL"/>
        </w:rPr>
        <w:t xml:space="preserve">Zamawiający dopuści. </w:t>
      </w:r>
    </w:p>
    <w:p>
      <w:pPr>
        <w:pStyle w:val="Normal"/>
        <w:widowControl/>
        <w:suppressAutoHyphens w:val="false"/>
        <w:spacing w:before="0" w:after="240"/>
        <w:jc w:val="both"/>
        <w:rPr>
          <w:rFonts w:eastAsia="Times New Roman"/>
          <w:lang w:eastAsia="pl-PL"/>
        </w:rPr>
      </w:pPr>
      <w:r>
        <w:rPr>
          <w:b/>
          <w:sz w:val="23"/>
          <w:szCs w:val="23"/>
        </w:rPr>
        <w:t>Pytanie 2:</w:t>
      </w:r>
      <w:r>
        <w:rPr>
          <w:sz w:val="23"/>
          <w:szCs w:val="23"/>
        </w:rPr>
        <w:t xml:space="preserve"> </w:t>
      </w:r>
      <w:r>
        <w:rPr>
          <w:i/>
          <w:sz w:val="22"/>
          <w:szCs w:val="22"/>
        </w:rPr>
        <w:t xml:space="preserve">Czy Zamawiający dopuści zamiast płomieniowego urządzenia rozruchowego ,zastosowanie bezpłomieniowego urządzenia rozruchowego posiadającego możliwość uruchomienia silnika w temperaturach do -32 </w:t>
      </w:r>
      <w:r>
        <w:rPr>
          <w:rFonts w:cs="Calibri"/>
          <w:i/>
          <w:sz w:val="22"/>
          <w:szCs w:val="22"/>
        </w:rPr>
        <w:t>˚</w:t>
      </w:r>
      <w:r>
        <w:rPr>
          <w:i/>
          <w:sz w:val="22"/>
          <w:szCs w:val="22"/>
        </w:rPr>
        <w:t>C dzięki zwiększeniu stopnia sprężania do 21:1</w:t>
      </w:r>
      <w:r>
        <w:rPr/>
        <w:t xml:space="preserve"> 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Odpowiedź: </w:t>
      </w:r>
      <w:r>
        <w:rPr>
          <w:rFonts w:cs="Times New Roman"/>
          <w:bCs/>
          <w:sz w:val="23"/>
          <w:szCs w:val="23"/>
        </w:rPr>
        <w:t xml:space="preserve">Tak. </w:t>
      </w:r>
      <w:r>
        <w:rPr>
          <w:rFonts w:eastAsia="Times New Roman" w:cs="Times New Roman"/>
          <w:bCs/>
          <w:iCs/>
          <w:color w:val="000000"/>
          <w:sz w:val="22"/>
          <w:szCs w:val="22"/>
          <w:lang w:eastAsia="pl-PL"/>
        </w:rPr>
        <w:t xml:space="preserve">Zamawiający dopuści. </w:t>
      </w:r>
    </w:p>
    <w:p>
      <w:pPr>
        <w:pStyle w:val="Normal"/>
        <w:jc w:val="both"/>
        <w:rPr>
          <w:rFonts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b/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</w:r>
    </w:p>
    <w:p>
      <w:pPr>
        <w:pStyle w:val="Normal"/>
        <w:widowControl/>
        <w:suppressAutoHyphens w:val="false"/>
        <w:ind w:left="4821" w:firstLine="708"/>
        <w:jc w:val="center"/>
        <w:rPr>
          <w:rFonts w:eastAsia="Times New Roman" w:cs="Arial"/>
          <w:i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>
      <w:pPr>
        <w:pStyle w:val="Normal"/>
        <w:spacing w:lineRule="atLeast" w:line="450"/>
        <w:ind w:left="5103" w:hanging="0"/>
        <w:jc w:val="center"/>
        <w:rPr>
          <w:rFonts w:eastAsia="Times New Roman"/>
          <w:b/>
          <w:b/>
          <w:i/>
          <w:i/>
          <w:lang w:eastAsia="pl-PL"/>
        </w:rPr>
      </w:pPr>
      <w:r>
        <w:rPr>
          <w:rFonts w:eastAsia="Times New Roman"/>
          <w:b/>
          <w:i/>
          <w:lang w:eastAsia="pl-PL"/>
        </w:rPr>
        <w:t>PREZES /-/ Włodzimierz Kaczmarczyk</w:t>
      </w:r>
    </w:p>
    <w:p>
      <w:pPr>
        <w:pStyle w:val="Normal"/>
        <w:spacing w:lineRule="atLeast" w:line="450"/>
        <w:ind w:left="5103" w:hanging="0"/>
        <w:jc w:val="center"/>
        <w:rPr>
          <w:rFonts w:eastAsia="Times New Roman"/>
          <w:b/>
          <w:b/>
          <w:i/>
          <w:i/>
          <w:lang w:eastAsia="pl-PL"/>
        </w:rPr>
      </w:pPr>
      <w:r>
        <w:rPr>
          <w:rFonts w:eastAsia="Times New Roman"/>
          <w:b/>
          <w:i/>
          <w:lang w:eastAsia="pl-PL"/>
        </w:rPr>
        <w:t>CZŁONEK ZARZĄDU /-/ Jacek Elak</w:t>
      </w:r>
    </w:p>
    <w:p>
      <w:pPr>
        <w:pStyle w:val="Normal"/>
        <w:widowControl/>
        <w:suppressAutoHyphens w:val="false"/>
        <w:ind w:left="4821" w:firstLine="708"/>
        <w:jc w:val="center"/>
        <w:rPr>
          <w:rFonts w:eastAsia="Times New Roman" w:cs="Arial"/>
          <w:i/>
          <w:i/>
          <w:iCs/>
          <w:spacing w:val="-4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eastAsia="Times New Roman" w:cs="Arial"/>
          <w:i/>
          <w:iCs/>
          <w:spacing w:val="-4"/>
          <w:sz w:val="22"/>
          <w:szCs w:val="22"/>
        </w:rPr>
      </w:r>
    </w:p>
    <w:p>
      <w:pPr>
        <w:pStyle w:val="Normal"/>
        <w:widowControl/>
        <w:suppressAutoHyphens w:val="false"/>
        <w:ind w:left="4821" w:firstLine="708"/>
        <w:jc w:val="center"/>
        <w:rPr>
          <w:rFonts w:eastAsia="Times New Roman" w:cs="Arial"/>
          <w:i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</w:r>
    </w:p>
    <w:p>
      <w:pPr>
        <w:pStyle w:val="Normal"/>
        <w:tabs>
          <w:tab w:val="center" w:pos="5432" w:leader="none"/>
          <w:tab w:val="right" w:pos="9968" w:leader="none"/>
        </w:tabs>
        <w:rPr>
          <w:rFonts w:eastAsia="Times New Roman" w:cs="Arial"/>
          <w:b/>
          <w:b/>
          <w:i/>
          <w:i/>
          <w:spacing w:val="-4"/>
          <w:sz w:val="20"/>
          <w:szCs w:val="20"/>
        </w:rPr>
      </w:pPr>
      <w:r>
        <w:rPr>
          <w:rFonts w:eastAsia="Times New Roman" w:cs="Arial"/>
          <w:b/>
          <w:i/>
          <w:spacing w:val="-4"/>
          <w:sz w:val="20"/>
          <w:szCs w:val="20"/>
        </w:rPr>
      </w:r>
    </w:p>
    <w:p>
      <w:pPr>
        <w:pStyle w:val="Normal"/>
        <w:tabs>
          <w:tab w:val="center" w:pos="5432" w:leader="none"/>
          <w:tab w:val="right" w:pos="9968" w:leader="none"/>
        </w:tabs>
        <w:ind w:left="11" w:hanging="0"/>
        <w:jc w:val="both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-118745</wp:posOffset>
            </wp:positionH>
            <wp:positionV relativeFrom="paragraph">
              <wp:posOffset>365760</wp:posOffset>
            </wp:positionV>
            <wp:extent cx="2311400" cy="1143000"/>
            <wp:effectExtent l="0" t="0" r="0" b="0"/>
            <wp:wrapSquare wrapText="bothSides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pacing w:val="-4"/>
          <w:sz w:val="20"/>
          <w:szCs w:val="20"/>
        </w:rPr>
        <w:t>W</w:t>
      </w:r>
      <w:r>
        <w:rPr>
          <w:rFonts w:eastAsia="Times New Roman" w:cs="Arial"/>
          <w:spacing w:val="-4"/>
          <w:sz w:val="20"/>
          <w:szCs w:val="20"/>
        </w:rPr>
        <w:t xml:space="preserve">yjaśnienie otrzymują Wykonawcy, którzy pobrali SIWZ oraz zamieszcza się je na stronie internetowej Zamawiającego </w:t>
      </w:r>
      <w:hyperlink r:id="rId3">
        <w:r>
          <w:rPr>
            <w:rStyle w:val="Czeinternetowe"/>
            <w:sz w:val="20"/>
            <w:szCs w:val="20"/>
            <w:lang w:val="de-DE" w:eastAsia="ar-SA" w:bidi="ar-SA"/>
          </w:rPr>
          <w:t>www.pwikpultusk.bip.org.pl</w:t>
        </w:r>
      </w:hyperlink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>” w  ramach Działania 2.3 Gospodarka wodno – ściekowa w aglomeracjach,  Programu Operacyjnego Infrastruktura i Środowisko 2014–2020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43625" cy="1228725"/>
          <wp:effectExtent l="0" t="0" r="0" b="0"/>
          <wp:docPr id="2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7515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4a7515"/>
    <w:rPr>
      <w:color w:val="000080"/>
      <w:u w:val="single"/>
    </w:rPr>
  </w:style>
  <w:style w:type="character" w:styleId="TekstpodstawowyZnak" w:customStyle="1">
    <w:name w:val="Tekst podstawowy Znak"/>
    <w:link w:val="Tekstpodstawowy"/>
    <w:qFormat/>
    <w:rsid w:val="004a7515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TekstdymkaZnak" w:customStyle="1">
    <w:name w:val="Tekst dymka Znak"/>
    <w:link w:val="Tekstdymka"/>
    <w:uiPriority w:val="99"/>
    <w:semiHidden/>
    <w:qFormat/>
    <w:rsid w:val="00910351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S13" w:customStyle="1">
    <w:name w:val="s13"/>
    <w:qFormat/>
    <w:rsid w:val="00670921"/>
    <w:rPr/>
  </w:style>
  <w:style w:type="character" w:styleId="NagwekZnak" w:customStyle="1">
    <w:name w:val="Nagłówek Znak"/>
    <w:link w:val="Nagwek"/>
    <w:uiPriority w:val="99"/>
    <w:qFormat/>
    <w:rsid w:val="00f675e1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StopkaZnak" w:customStyle="1">
    <w:name w:val="Stopka Znak"/>
    <w:link w:val="Stopka"/>
    <w:uiPriority w:val="99"/>
    <w:qFormat/>
    <w:rsid w:val="00f675e1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HTMLwstpniesformatowanyZnak" w:customStyle="1">
    <w:name w:val="HTML - wstępnie sformatowany Znak"/>
    <w:link w:val="HTML-wstpniesformatowany"/>
    <w:uiPriority w:val="99"/>
    <w:qFormat/>
    <w:rsid w:val="002d0a56"/>
    <w:rPr>
      <w:rFonts w:ascii="Courier New" w:hAnsi="Courier New" w:eastAsia="Times New Roman" w:cs="Courier New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4a7515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4a7515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1"/>
      <w:lang w:val="pl-PL" w:eastAsia="hi-IN" w:bidi="hi-IN"/>
    </w:rPr>
  </w:style>
  <w:style w:type="paragraph" w:styleId="ZnakZnakZnak" w:customStyle="1">
    <w:name w:val="Znak Znak Znak"/>
    <w:basedOn w:val="Normal"/>
    <w:qFormat/>
    <w:rsid w:val="004a7515"/>
    <w:pPr>
      <w:widowControl/>
      <w:suppressAutoHyphens w:val="false"/>
    </w:pPr>
    <w:rPr>
      <w:rFonts w:eastAsia="Times New Roman" w:cs="Times New Roman"/>
      <w:kern w:val="0"/>
      <w:lang w:eastAsia="pl-PL" w:bidi="ar-SA"/>
    </w:rPr>
  </w:style>
  <w:style w:type="paragraph" w:styleId="WWTekstpodstawowy2" w:customStyle="1">
    <w:name w:val="WW-Tekst podstawowy 2"/>
    <w:basedOn w:val="Normal"/>
    <w:qFormat/>
    <w:rsid w:val="004a7515"/>
    <w:pPr/>
    <w:rPr>
      <w:rFonts w:eastAsia="Lucida Sans Unicode" w:cs="Times New Roman"/>
      <w:color w:val="000000"/>
      <w:lang w:eastAsia="ar-SA" w:bidi="ar-SA"/>
    </w:rPr>
  </w:style>
  <w:style w:type="paragraph" w:styleId="ListParagraph">
    <w:name w:val="List Paragraph"/>
    <w:basedOn w:val="Normal"/>
    <w:uiPriority w:val="34"/>
    <w:qFormat/>
    <w:rsid w:val="000e79c4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0351"/>
    <w:pPr/>
    <w:rPr>
      <w:rFonts w:ascii="Segoe UI" w:hAnsi="Segoe UI"/>
      <w:sz w:val="18"/>
      <w:szCs w:val="16"/>
    </w:rPr>
  </w:style>
  <w:style w:type="paragraph" w:styleId="S14" w:customStyle="1">
    <w:name w:val="s14"/>
    <w:basedOn w:val="Normal"/>
    <w:qFormat/>
    <w:rsid w:val="00670921"/>
    <w:pPr>
      <w:widowControl/>
      <w:suppressAutoHyphens w:val="false"/>
      <w:spacing w:beforeAutospacing="1" w:afterAutospacing="1"/>
    </w:pPr>
    <w:rPr>
      <w:rFonts w:eastAsia="Calibri" w:cs="Times New Roman"/>
      <w:kern w:val="0"/>
      <w:lang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f675e1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f675e1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WWTekstpodstawowywcity3" w:customStyle="1">
    <w:name w:val="WW-Tekst podstawowy wcięty 3"/>
    <w:basedOn w:val="Normal"/>
    <w:qFormat/>
    <w:rsid w:val="00af2c86"/>
    <w:pPr>
      <w:spacing w:before="0" w:after="120"/>
      <w:ind w:left="283" w:hanging="0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2d0a5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pl-PL" w:bidi="ar-SA"/>
    </w:rPr>
  </w:style>
  <w:style w:type="paragraph" w:styleId="Oxa3e360fda0msonormal" w:customStyle="1">
    <w:name w:val="ox-a3e360fda0-msonormal"/>
    <w:basedOn w:val="Normal"/>
    <w:qFormat/>
    <w:rsid w:val="002262e2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Default" w:customStyle="1">
    <w:name w:val="Default"/>
    <w:qFormat/>
    <w:rsid w:val="00a2012f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wikpultusk.bip.org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213</Words>
  <Characters>1472</Characters>
  <CharactersWithSpaces>1681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2019-11-19T08:24:00Z</dcterms:created>
  <dc:creator>Agnieszka Wądolna</dc:creator>
  <dc:description/>
  <dc:language>pl-PL</dc:language>
  <cp:lastModifiedBy/>
  <cp:lastPrinted>2019-11-19T07:53:00Z</cp:lastPrinted>
  <dcterms:modified xsi:type="dcterms:W3CDTF">2019-11-19T09:47:33Z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