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8A" w:rsidRPr="005C5422" w:rsidRDefault="0004648A" w:rsidP="0004648A">
      <w:pPr>
        <w:pStyle w:val="Bezodstpw"/>
        <w:spacing w:line="100" w:lineRule="atLeast"/>
        <w:jc w:val="right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Pułtusk, 2</w:t>
      </w:r>
      <w:r w:rsidR="008B0254" w:rsidRPr="005C5422">
        <w:rPr>
          <w:rFonts w:cs="Times New Roman"/>
          <w:sz w:val="22"/>
          <w:szCs w:val="22"/>
        </w:rPr>
        <w:t>8</w:t>
      </w:r>
      <w:r w:rsidRPr="005C5422">
        <w:rPr>
          <w:rFonts w:cs="Times New Roman"/>
          <w:sz w:val="22"/>
          <w:szCs w:val="22"/>
        </w:rPr>
        <w:t>.06.2018r.</w:t>
      </w:r>
    </w:p>
    <w:p w:rsidR="0004648A" w:rsidRPr="005C5422" w:rsidRDefault="0004648A" w:rsidP="0004648A">
      <w:pPr>
        <w:pStyle w:val="Bezodstpw"/>
        <w:spacing w:line="100" w:lineRule="atLeast"/>
        <w:rPr>
          <w:rFonts w:cs="Times New Roman"/>
          <w:sz w:val="22"/>
          <w:szCs w:val="22"/>
        </w:rPr>
      </w:pPr>
    </w:p>
    <w:p w:rsidR="0004648A" w:rsidRPr="005C5422" w:rsidRDefault="0004648A" w:rsidP="0004648A">
      <w:pPr>
        <w:pStyle w:val="Bezodstpw"/>
        <w:spacing w:line="100" w:lineRule="atLeast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L.Dz</w:t>
      </w:r>
      <w:r w:rsidR="009C5D37">
        <w:rPr>
          <w:rFonts w:cs="Times New Roman"/>
          <w:sz w:val="22"/>
          <w:szCs w:val="22"/>
        </w:rPr>
        <w:t>.309</w:t>
      </w:r>
      <w:r w:rsidRPr="005C5422">
        <w:rPr>
          <w:rFonts w:cs="Times New Roman"/>
          <w:sz w:val="22"/>
          <w:szCs w:val="22"/>
        </w:rPr>
        <w:t>/2018</w:t>
      </w:r>
    </w:p>
    <w:p w:rsidR="0004648A" w:rsidRPr="005C5422" w:rsidRDefault="0004648A" w:rsidP="0004648A">
      <w:pPr>
        <w:pStyle w:val="Bezodstpw"/>
        <w:spacing w:line="100" w:lineRule="atLeast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JRP.60/2018</w:t>
      </w:r>
    </w:p>
    <w:p w:rsidR="004A7515" w:rsidRPr="005C5422" w:rsidRDefault="004A7515" w:rsidP="004A7515">
      <w:pPr>
        <w:pStyle w:val="Tekstpodstawowy"/>
        <w:spacing w:line="100" w:lineRule="atLeast"/>
        <w:jc w:val="both"/>
        <w:rPr>
          <w:rFonts w:cs="Times New Roman"/>
          <w:sz w:val="22"/>
          <w:szCs w:val="22"/>
        </w:rPr>
      </w:pPr>
    </w:p>
    <w:p w:rsidR="004A7515" w:rsidRPr="005C5422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C5422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Pr="005C5422" w:rsidRDefault="004A7515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C5422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F8531D" w:rsidRPr="005C5422" w:rsidRDefault="00F8531D" w:rsidP="004A7515">
      <w:pPr>
        <w:pStyle w:val="Tekstpodstawowy"/>
        <w:spacing w:line="100" w:lineRule="atLeast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Pr="005C5422" w:rsidRDefault="00D62D01" w:rsidP="00F8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5C5422">
        <w:rPr>
          <w:rFonts w:cs="Times New Roman"/>
          <w:sz w:val="22"/>
          <w:szCs w:val="22"/>
        </w:rPr>
        <w:t>d</w:t>
      </w:r>
      <w:r w:rsidR="004A7515" w:rsidRPr="005C5422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5C5422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2262E2" w:rsidRPr="005C5422">
        <w:rPr>
          <w:rFonts w:cs="Times New Roman"/>
          <w:b/>
          <w:bCs/>
          <w:color w:val="000000"/>
          <w:sz w:val="22"/>
          <w:szCs w:val="22"/>
          <w:lang w:eastAsia="pl-PL"/>
        </w:rPr>
        <w:t>Przebudowę i rozbudowę istniejącego węzła osadowego poprzez zabudowę urządzenia odwadniającego (wirówki dekantacyjnej)wraz z niezbędnymi robotami budowlanymi na oczyszczalni ścieków w Pułtusku</w:t>
      </w:r>
      <w:r w:rsidR="00AF2C86" w:rsidRPr="005C5422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5C5422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F8531D" w:rsidRPr="005C5422" w:rsidRDefault="00F8531D" w:rsidP="004A7515">
      <w:pPr>
        <w:spacing w:line="100" w:lineRule="atLeast"/>
        <w:ind w:left="11"/>
        <w:jc w:val="both"/>
        <w:rPr>
          <w:rFonts w:cs="Times New Roman"/>
          <w:sz w:val="22"/>
          <w:szCs w:val="22"/>
        </w:rPr>
      </w:pPr>
    </w:p>
    <w:p w:rsidR="004A7515" w:rsidRPr="005C5422" w:rsidRDefault="002D0A56" w:rsidP="004A7515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  <w:r w:rsidRPr="005C5422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5C5422">
        <w:rPr>
          <w:rFonts w:cs="Times New Roman"/>
          <w:b/>
          <w:bCs/>
          <w:sz w:val="22"/>
          <w:szCs w:val="22"/>
        </w:rPr>
        <w:t>Nr</w:t>
      </w:r>
      <w:r w:rsidR="00F60E12" w:rsidRPr="005C5422">
        <w:rPr>
          <w:rFonts w:cs="Times New Roman"/>
          <w:b/>
          <w:bCs/>
          <w:sz w:val="22"/>
          <w:szCs w:val="22"/>
        </w:rPr>
        <w:t xml:space="preserve"> </w:t>
      </w:r>
      <w:r w:rsidR="00546CCB" w:rsidRPr="005C5422">
        <w:rPr>
          <w:rFonts w:cs="Times New Roman"/>
          <w:b/>
          <w:bCs/>
          <w:sz w:val="22"/>
          <w:szCs w:val="22"/>
        </w:rPr>
        <w:t>2</w:t>
      </w:r>
      <w:r w:rsidR="004A7515" w:rsidRPr="005C5422">
        <w:rPr>
          <w:rFonts w:cs="Times New Roman"/>
          <w:b/>
          <w:bCs/>
          <w:sz w:val="22"/>
          <w:szCs w:val="22"/>
        </w:rPr>
        <w:t xml:space="preserve"> </w:t>
      </w:r>
      <w:r w:rsidRPr="005C5422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5C5422">
        <w:rPr>
          <w:rFonts w:cs="Times New Roman"/>
          <w:b/>
          <w:bCs/>
          <w:sz w:val="22"/>
          <w:szCs w:val="22"/>
        </w:rPr>
        <w:t>SIWZ</w:t>
      </w:r>
    </w:p>
    <w:p w:rsidR="002D0A56" w:rsidRPr="005C5422" w:rsidRDefault="004A7515" w:rsidP="004A7515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ab/>
        <w:t xml:space="preserve">Działając na podstawie art. 38 ust. </w:t>
      </w:r>
      <w:r w:rsidR="002D0A56" w:rsidRPr="005C5422">
        <w:rPr>
          <w:rFonts w:cs="Times New Roman"/>
          <w:sz w:val="22"/>
          <w:szCs w:val="22"/>
        </w:rPr>
        <w:t>1 i 2</w:t>
      </w:r>
      <w:r w:rsidR="00F60E12" w:rsidRPr="005C5422">
        <w:rPr>
          <w:rFonts w:cs="Times New Roman"/>
          <w:sz w:val="22"/>
          <w:szCs w:val="22"/>
        </w:rPr>
        <w:t xml:space="preserve"> ustawy z dnia 29 stycznia 2004</w:t>
      </w:r>
      <w:r w:rsidRPr="005C5422">
        <w:rPr>
          <w:rFonts w:cs="Times New Roman"/>
          <w:sz w:val="22"/>
          <w:szCs w:val="22"/>
        </w:rPr>
        <w:t xml:space="preserve">r. Prawo zamówień publicznych (Dz.U. z </w:t>
      </w:r>
      <w:r w:rsidR="00AF2C86" w:rsidRPr="005C5422">
        <w:rPr>
          <w:rFonts w:cs="Times New Roman"/>
          <w:sz w:val="22"/>
          <w:szCs w:val="22"/>
        </w:rPr>
        <w:t>2017r. poz. 1579</w:t>
      </w:r>
      <w:r w:rsidR="002262E2" w:rsidRPr="005C5422">
        <w:rPr>
          <w:rFonts w:cs="Times New Roman"/>
          <w:sz w:val="22"/>
          <w:szCs w:val="22"/>
        </w:rPr>
        <w:t>, ze zm.</w:t>
      </w:r>
      <w:r w:rsidR="00AF2C86" w:rsidRPr="005C5422">
        <w:rPr>
          <w:rFonts w:cs="Times New Roman"/>
          <w:sz w:val="22"/>
          <w:szCs w:val="22"/>
        </w:rPr>
        <w:t>)</w:t>
      </w:r>
      <w:r w:rsidRPr="005C5422">
        <w:rPr>
          <w:rFonts w:cs="Times New Roman"/>
          <w:sz w:val="22"/>
          <w:szCs w:val="22"/>
        </w:rPr>
        <w:t xml:space="preserve"> </w:t>
      </w:r>
      <w:r w:rsidR="002D0A56" w:rsidRPr="005C5422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2D0A56" w:rsidRPr="005C5422" w:rsidRDefault="002D0A56" w:rsidP="002262E2">
      <w:pPr>
        <w:pStyle w:val="ox-a3e360fda0-msonormal"/>
        <w:jc w:val="both"/>
        <w:rPr>
          <w:sz w:val="22"/>
          <w:szCs w:val="22"/>
        </w:rPr>
      </w:pPr>
      <w:r w:rsidRPr="005C5422">
        <w:rPr>
          <w:b/>
          <w:sz w:val="22"/>
          <w:szCs w:val="22"/>
        </w:rPr>
        <w:t>Pytanie 1:</w:t>
      </w:r>
      <w:r w:rsidR="002262E2" w:rsidRPr="005C5422">
        <w:rPr>
          <w:sz w:val="22"/>
          <w:szCs w:val="22"/>
        </w:rPr>
        <w:t xml:space="preserve"> </w:t>
      </w:r>
      <w:r w:rsidR="00180471" w:rsidRPr="005C5422">
        <w:rPr>
          <w:i/>
          <w:sz w:val="22"/>
          <w:szCs w:val="22"/>
        </w:rPr>
        <w:t xml:space="preserve">Prosimy o podanie kwoty, jaka inwestor zamierza przeznaczyć na realizacje zadania. </w:t>
      </w:r>
    </w:p>
    <w:p w:rsidR="0004648A" w:rsidRPr="005C5422" w:rsidRDefault="002D0A56" w:rsidP="0004648A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 xml:space="preserve">Odpowiedź: </w:t>
      </w:r>
      <w:r w:rsidR="0004648A" w:rsidRPr="005C5422">
        <w:rPr>
          <w:rFonts w:cs="Times New Roman"/>
          <w:b/>
          <w:sz w:val="22"/>
          <w:szCs w:val="22"/>
        </w:rPr>
        <w:t>Kwota określona w budżecie wniosku o dofinansowanie przeznaczona na realizację zadania wynosi 1.084.860,00 zł brutto.</w:t>
      </w:r>
    </w:p>
    <w:p w:rsidR="002262E2" w:rsidRPr="005C5422" w:rsidRDefault="002262E2" w:rsidP="0004648A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i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>Pytanie 2:</w:t>
      </w:r>
      <w:r w:rsidRPr="005C5422">
        <w:rPr>
          <w:rFonts w:cs="Times New Roman"/>
          <w:sz w:val="22"/>
          <w:szCs w:val="22"/>
        </w:rPr>
        <w:t xml:space="preserve"> </w:t>
      </w:r>
      <w:r w:rsidR="00180471" w:rsidRPr="005C5422">
        <w:rPr>
          <w:rFonts w:cs="Times New Roman"/>
          <w:i/>
          <w:sz w:val="22"/>
          <w:szCs w:val="22"/>
        </w:rPr>
        <w:t xml:space="preserve">Czy istnieje możliwość wykonania posadzki jako podłogę przemysłową? </w:t>
      </w:r>
    </w:p>
    <w:p w:rsidR="002262E2" w:rsidRPr="005C5422" w:rsidRDefault="002262E2" w:rsidP="002262E2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 xml:space="preserve">Odpowiedź: </w:t>
      </w:r>
      <w:r w:rsidR="00FE494B" w:rsidRPr="005C5422">
        <w:rPr>
          <w:rFonts w:cs="Times New Roman"/>
          <w:b/>
          <w:sz w:val="22"/>
          <w:szCs w:val="22"/>
        </w:rPr>
        <w:t xml:space="preserve">Nie ma możliwości wykonania posadzki jako podłogi przemysłowej. </w:t>
      </w:r>
    </w:p>
    <w:p w:rsidR="002262E2" w:rsidRPr="005C5422" w:rsidRDefault="002262E2" w:rsidP="002262E2">
      <w:pPr>
        <w:pStyle w:val="ox-a3e360fda0-msonormal"/>
        <w:jc w:val="both"/>
        <w:rPr>
          <w:sz w:val="22"/>
          <w:szCs w:val="22"/>
        </w:rPr>
      </w:pPr>
      <w:r w:rsidRPr="005C5422">
        <w:rPr>
          <w:b/>
          <w:sz w:val="22"/>
          <w:szCs w:val="22"/>
        </w:rPr>
        <w:t>Pytanie 3:</w:t>
      </w:r>
      <w:r w:rsidRPr="005C5422">
        <w:rPr>
          <w:sz w:val="22"/>
          <w:szCs w:val="22"/>
        </w:rPr>
        <w:t xml:space="preserve"> </w:t>
      </w:r>
      <w:r w:rsidR="00180471" w:rsidRPr="005C5422">
        <w:rPr>
          <w:i/>
          <w:sz w:val="22"/>
          <w:szCs w:val="22"/>
        </w:rPr>
        <w:t xml:space="preserve">W jaki sposób należy wykonać </w:t>
      </w:r>
      <w:proofErr w:type="spellStart"/>
      <w:r w:rsidR="00180471" w:rsidRPr="005C5422">
        <w:rPr>
          <w:i/>
          <w:sz w:val="22"/>
          <w:szCs w:val="22"/>
        </w:rPr>
        <w:t>przesył</w:t>
      </w:r>
      <w:proofErr w:type="spellEnd"/>
      <w:r w:rsidR="00180471" w:rsidRPr="005C5422">
        <w:rPr>
          <w:i/>
          <w:sz w:val="22"/>
          <w:szCs w:val="22"/>
        </w:rPr>
        <w:t xml:space="preserve"> obrazu ze stacji odwadniania do dyspozytorni? </w:t>
      </w:r>
    </w:p>
    <w:p w:rsidR="002262E2" w:rsidRPr="005C5422" w:rsidRDefault="002262E2" w:rsidP="00180471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 xml:space="preserve">Odpowiedź: </w:t>
      </w:r>
      <w:proofErr w:type="spellStart"/>
      <w:r w:rsidR="00CA01F3" w:rsidRPr="005C5422">
        <w:rPr>
          <w:rFonts w:cs="Times New Roman"/>
          <w:b/>
          <w:sz w:val="22"/>
          <w:szCs w:val="22"/>
        </w:rPr>
        <w:t>Przesył</w:t>
      </w:r>
      <w:proofErr w:type="spellEnd"/>
      <w:r w:rsidR="00CA01F3" w:rsidRPr="005C5422">
        <w:rPr>
          <w:rFonts w:cs="Times New Roman"/>
          <w:b/>
          <w:sz w:val="22"/>
          <w:szCs w:val="22"/>
        </w:rPr>
        <w:t xml:space="preserve"> należy wykonać za pomocą nadajnika i odbiornika bezprzewodowego.</w:t>
      </w:r>
    </w:p>
    <w:p w:rsidR="00C10C4C" w:rsidRPr="005C5422" w:rsidRDefault="00C10C4C" w:rsidP="00C10C4C">
      <w:pPr>
        <w:pStyle w:val="ox-d0e0f5841b-standard"/>
        <w:jc w:val="both"/>
        <w:rPr>
          <w:i/>
          <w:sz w:val="22"/>
          <w:szCs w:val="22"/>
        </w:rPr>
      </w:pPr>
      <w:r w:rsidRPr="005C5422">
        <w:rPr>
          <w:b/>
          <w:sz w:val="22"/>
          <w:szCs w:val="22"/>
        </w:rPr>
        <w:t>Pytanie 4:</w:t>
      </w:r>
      <w:r w:rsidRPr="005C5422">
        <w:rPr>
          <w:sz w:val="22"/>
          <w:szCs w:val="22"/>
        </w:rPr>
        <w:t xml:space="preserve"> </w:t>
      </w:r>
      <w:r w:rsidRPr="005C5422">
        <w:rPr>
          <w:i/>
          <w:sz w:val="22"/>
          <w:szCs w:val="22"/>
        </w:rPr>
        <w:t xml:space="preserve">Po zapoznaniu się z ofertą od naszego partnera pojawiły się wątpliwości i prośba o wyjaśnienie: ze SIWZ wynika, że Wykonawca powinien skalkulować wykonanie żelbetowych cokołów jako fundament pod wirówkę. Przedstawiony przez </w:t>
      </w:r>
      <w:proofErr w:type="spellStart"/>
      <w:r w:rsidRPr="005C5422">
        <w:rPr>
          <w:i/>
          <w:sz w:val="22"/>
          <w:szCs w:val="22"/>
        </w:rPr>
        <w:t>Flottweg</w:t>
      </w:r>
      <w:proofErr w:type="spellEnd"/>
      <w:r w:rsidRPr="005C5422">
        <w:rPr>
          <w:i/>
          <w:sz w:val="22"/>
          <w:szCs w:val="22"/>
        </w:rPr>
        <w:t xml:space="preserve"> dokument wskazuje, że jedynym rozwiązaniem dopuszczonym przez Producenta jest rama stalowa, na której posadowiona jest maszyna i w ramach tego rozwiązania należy wg. wskazówek Producenta wykonać system ewakuacji odcieków i odwodnionych osadów. Czy w związku z tym Zamawiający dopuści rozwiązanie wymagane przez Dostawcę dekantera?</w:t>
      </w:r>
    </w:p>
    <w:p w:rsidR="00C10C4C" w:rsidRPr="005C5422" w:rsidRDefault="00C10C4C" w:rsidP="00C10C4C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 xml:space="preserve">Odpowiedź: </w:t>
      </w:r>
      <w:r w:rsidR="00CA01F3" w:rsidRPr="005C5422">
        <w:rPr>
          <w:rFonts w:cs="Times New Roman"/>
          <w:b/>
          <w:sz w:val="22"/>
          <w:szCs w:val="22"/>
        </w:rPr>
        <w:t>Dopuszczamy rozwiązanie wymagane przez Dostawcę.</w:t>
      </w:r>
    </w:p>
    <w:p w:rsidR="00C10C4C" w:rsidRPr="005C5422" w:rsidRDefault="00C10C4C" w:rsidP="00C10C4C">
      <w:pPr>
        <w:pStyle w:val="ox-d0e0f5841b-standard"/>
        <w:jc w:val="both"/>
        <w:rPr>
          <w:i/>
          <w:sz w:val="22"/>
          <w:szCs w:val="22"/>
        </w:rPr>
      </w:pPr>
      <w:r w:rsidRPr="005C5422">
        <w:rPr>
          <w:b/>
          <w:sz w:val="22"/>
          <w:szCs w:val="22"/>
        </w:rPr>
        <w:t>Pytanie 5:</w:t>
      </w:r>
      <w:r w:rsidRPr="005C5422">
        <w:rPr>
          <w:sz w:val="22"/>
          <w:szCs w:val="22"/>
        </w:rPr>
        <w:t xml:space="preserve"> </w:t>
      </w:r>
      <w:r w:rsidRPr="005C5422">
        <w:rPr>
          <w:i/>
          <w:sz w:val="22"/>
          <w:szCs w:val="22"/>
        </w:rPr>
        <w:t xml:space="preserve">Po zapoznaniu się z ofertą od naszego partnera pojawiły się wątpliwości i prośba o wyjaśnienie: z przedstawionych w SIWZ wymaganiach związanych z realizacją projektu wynika, że Zamawiający daje 7 dni na wyłączenie z ruchu starej wirówki i rozpoczęcie odwadniania na nowej maszynie. Z doświadczeń Wykonawcy wynika, że jest to zdecydowanie zbyt krótki czas. W konsekwencji </w:t>
      </w:r>
      <w:r w:rsidRPr="005C5422">
        <w:rPr>
          <w:i/>
          <w:sz w:val="22"/>
          <w:szCs w:val="22"/>
        </w:rPr>
        <w:lastRenderedPageBreak/>
        <w:t>powstaje konieczność odwadniania na urządzeniu mobilnym, co w sposób bardzo istotny zwiększy kwotę zaproponowaną przez Wykonawcę w przetargu. W związku z powyższym zwracamy się z prośbą o dopuszczenie rozwiązania, w którym w harmonogramie robót czas przełączenia urządzeń wyniesie jeden miesiąc, a wytworzony w czasie postoju instalacji odwadniającej osad będzie mógł być przetrzymany lub składowany.</w:t>
      </w:r>
    </w:p>
    <w:p w:rsidR="00C10C4C" w:rsidRPr="005C5422" w:rsidRDefault="00C10C4C" w:rsidP="00C10C4C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 xml:space="preserve">Odpowiedź: </w:t>
      </w:r>
      <w:r w:rsidR="00CA01F3" w:rsidRPr="005C5422">
        <w:rPr>
          <w:rFonts w:cs="Times New Roman"/>
          <w:b/>
          <w:sz w:val="22"/>
          <w:szCs w:val="22"/>
        </w:rPr>
        <w:t>Zamawiający dopuszcza wydłużenie z 7 na 14 dni na wyłączenie z rozruchu starej wirówki i rozpoczęcie odwadniania na nowej maszynie.</w:t>
      </w:r>
    </w:p>
    <w:p w:rsidR="00C10C4C" w:rsidRPr="005C5422" w:rsidRDefault="00C10C4C" w:rsidP="00C10C4C">
      <w:pPr>
        <w:pStyle w:val="ox-d0e0f5841b-standard"/>
        <w:jc w:val="both"/>
        <w:rPr>
          <w:i/>
          <w:sz w:val="22"/>
          <w:szCs w:val="22"/>
        </w:rPr>
      </w:pPr>
      <w:r w:rsidRPr="005C5422">
        <w:rPr>
          <w:b/>
          <w:sz w:val="22"/>
          <w:szCs w:val="22"/>
        </w:rPr>
        <w:t>Pytanie 6:</w:t>
      </w:r>
      <w:r w:rsidRPr="005C5422">
        <w:rPr>
          <w:sz w:val="22"/>
          <w:szCs w:val="22"/>
        </w:rPr>
        <w:t xml:space="preserve"> </w:t>
      </w:r>
      <w:r w:rsidRPr="005C5422">
        <w:rPr>
          <w:i/>
          <w:sz w:val="22"/>
          <w:szCs w:val="22"/>
        </w:rPr>
        <w:t>W związku z istotnymi uwagami i wątpliwościami zwracamy się z prośbą o przesunięcie terminu składania oferty o dwa tygodnie tj. do dnia 20 lipca 2018 r.</w:t>
      </w:r>
    </w:p>
    <w:p w:rsidR="00C10C4C" w:rsidRPr="005C5422" w:rsidRDefault="00C10C4C" w:rsidP="00180471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>Odpowiedź: Zamawiający wyraża zgod</w:t>
      </w:r>
      <w:r w:rsidR="006D580D" w:rsidRPr="005C5422">
        <w:rPr>
          <w:rFonts w:cs="Times New Roman"/>
          <w:b/>
          <w:sz w:val="22"/>
          <w:szCs w:val="22"/>
        </w:rPr>
        <w:t xml:space="preserve">ę </w:t>
      </w:r>
      <w:r w:rsidRPr="005C5422">
        <w:rPr>
          <w:rFonts w:cs="Times New Roman"/>
          <w:b/>
          <w:sz w:val="22"/>
          <w:szCs w:val="22"/>
        </w:rPr>
        <w:t xml:space="preserve"> </w:t>
      </w:r>
      <w:r w:rsidR="006D580D" w:rsidRPr="005C5422">
        <w:rPr>
          <w:rFonts w:cs="Times New Roman"/>
          <w:b/>
          <w:sz w:val="22"/>
          <w:szCs w:val="22"/>
        </w:rPr>
        <w:t xml:space="preserve">na  przesunięcie terminu składania ofert o 7 dni tj. </w:t>
      </w:r>
      <w:r w:rsidR="006D580D" w:rsidRPr="005C5422">
        <w:rPr>
          <w:rFonts w:cs="Times New Roman"/>
          <w:b/>
          <w:sz w:val="22"/>
          <w:szCs w:val="22"/>
        </w:rPr>
        <w:br/>
        <w:t>do 12 lipca 2018r.</w:t>
      </w:r>
      <w:r w:rsidR="008B0254" w:rsidRPr="005C5422">
        <w:rPr>
          <w:rFonts w:cs="Times New Roman"/>
          <w:b/>
          <w:sz w:val="22"/>
          <w:szCs w:val="22"/>
        </w:rPr>
        <w:t xml:space="preserve"> W związku z powyższym Zamawiający dokona stosownych zmian treści Specyfikacji Istotnych Warunków Zamówienia oraz treści ogłoszenia. </w:t>
      </w:r>
    </w:p>
    <w:p w:rsidR="008B0254" w:rsidRPr="005C5422" w:rsidRDefault="008B0254" w:rsidP="008B0254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  <w:r w:rsidRPr="005C5422">
        <w:rPr>
          <w:rFonts w:cs="Times New Roman"/>
          <w:b/>
          <w:bCs/>
          <w:sz w:val="22"/>
          <w:szCs w:val="22"/>
        </w:rPr>
        <w:t>Zawiadomienie Nr 2 o dokonaniu zmian treści SIWZ</w:t>
      </w:r>
    </w:p>
    <w:p w:rsidR="008B0254" w:rsidRPr="005C5422" w:rsidRDefault="008B0254" w:rsidP="008B0254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ab/>
      </w:r>
      <w:r w:rsidR="00CF1BD7" w:rsidRPr="005C5422">
        <w:rPr>
          <w:rFonts w:cs="Times New Roman"/>
          <w:sz w:val="22"/>
          <w:szCs w:val="22"/>
        </w:rPr>
        <w:t xml:space="preserve">Jednocześnie </w:t>
      </w:r>
      <w:r w:rsidRPr="005C5422">
        <w:rPr>
          <w:rFonts w:cs="Times New Roman"/>
          <w:sz w:val="22"/>
          <w:szCs w:val="22"/>
        </w:rPr>
        <w:t xml:space="preserve">działając na podstawie art. 38 ust. 4 ustawy Prawo zamówień Zamawiający informuje o dokonaniu zmian treści Specyfikacji Istotnych Warunków Zamówienia j.n.: </w:t>
      </w:r>
    </w:p>
    <w:p w:rsidR="008B0254" w:rsidRPr="005C5422" w:rsidRDefault="008B0254" w:rsidP="008B0254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  <w:u w:val="single"/>
        </w:rPr>
      </w:pPr>
      <w:r w:rsidRPr="005C5422">
        <w:rPr>
          <w:rFonts w:cs="Times New Roman"/>
          <w:sz w:val="22"/>
          <w:szCs w:val="22"/>
          <w:u w:val="single"/>
        </w:rPr>
        <w:t>w §10 ust. 19 SIWZ otrzymuje brzmienie:</w:t>
      </w:r>
    </w:p>
    <w:p w:rsidR="008B0254" w:rsidRPr="005C5422" w:rsidRDefault="008B0254" w:rsidP="008B0254">
      <w:pPr>
        <w:tabs>
          <w:tab w:val="left" w:pos="1698"/>
        </w:tabs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„19. Ofertę należy złożyć w trwale zamkniętych opakowaniach (kopertach), uniemożliwiających przypadkowe otwarcie i zapoznanie się z jej treścią przed upływem terminu składania ofert. Wykonawca zamieści ofertę w zamkniętej kopercie, tj.: opakowanie</w:t>
      </w:r>
      <w:r w:rsidRPr="005C5422">
        <w:rPr>
          <w:rFonts w:cs="Times New Roman"/>
          <w:b/>
          <w:bCs/>
          <w:sz w:val="22"/>
          <w:szCs w:val="22"/>
        </w:rPr>
        <w:t xml:space="preserve"> </w:t>
      </w:r>
      <w:r w:rsidRPr="005C5422">
        <w:rPr>
          <w:rFonts w:cs="Times New Roman"/>
          <w:sz w:val="22"/>
          <w:szCs w:val="22"/>
        </w:rPr>
        <w:t xml:space="preserve">powinno zostać opatrzone </w:t>
      </w:r>
      <w:r w:rsidRPr="005C5422">
        <w:rPr>
          <w:rFonts w:cs="Times New Roman"/>
          <w:b/>
          <w:bCs/>
          <w:sz w:val="22"/>
          <w:szCs w:val="22"/>
        </w:rPr>
        <w:t xml:space="preserve">nazwą przedmiotu zamówienia oraz nazwą Zamawiającego wraz z adresem, nazwą Wykonawcy wraz z adresem </w:t>
      </w:r>
      <w:r w:rsidR="00B44AC7">
        <w:rPr>
          <w:rFonts w:cs="Times New Roman"/>
          <w:b/>
          <w:bCs/>
          <w:sz w:val="22"/>
          <w:szCs w:val="22"/>
        </w:rPr>
        <w:br/>
      </w:r>
      <w:bookmarkStart w:id="0" w:name="_GoBack"/>
      <w:bookmarkEnd w:id="0"/>
      <w:r w:rsidRPr="005C5422">
        <w:rPr>
          <w:rFonts w:cs="Times New Roman"/>
          <w:b/>
          <w:bCs/>
          <w:sz w:val="22"/>
          <w:szCs w:val="22"/>
        </w:rPr>
        <w:t>i numerem telefonu (może być pieczęć). Nie otwierać przed 12.07.2018 roku, godz. 14:15.”.</w:t>
      </w:r>
    </w:p>
    <w:p w:rsidR="008B0254" w:rsidRPr="005C5422" w:rsidRDefault="008B0254" w:rsidP="008B0254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  <w:u w:val="single"/>
        </w:rPr>
      </w:pPr>
      <w:r w:rsidRPr="005C5422">
        <w:rPr>
          <w:rFonts w:cs="Times New Roman"/>
          <w:sz w:val="22"/>
          <w:szCs w:val="22"/>
          <w:u w:val="single"/>
        </w:rPr>
        <w:t>w §11 ust. 2 SIWZ otrzymuje brzmienie:</w:t>
      </w:r>
    </w:p>
    <w:p w:rsidR="008B0254" w:rsidRPr="005C5422" w:rsidRDefault="008B0254" w:rsidP="008B0254">
      <w:pPr>
        <w:autoSpaceDE w:val="0"/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„2.Terminem składania ofert jest dzień</w:t>
      </w:r>
      <w:r w:rsidRPr="005C5422">
        <w:rPr>
          <w:rFonts w:cs="Times New Roman"/>
          <w:b/>
          <w:bCs/>
          <w:sz w:val="22"/>
          <w:szCs w:val="22"/>
        </w:rPr>
        <w:t xml:space="preserve"> 12.07.2018r</w:t>
      </w:r>
      <w:r w:rsidRPr="005C5422">
        <w:rPr>
          <w:rFonts w:cs="Times New Roman"/>
          <w:sz w:val="22"/>
          <w:szCs w:val="22"/>
        </w:rPr>
        <w:t xml:space="preserve">. </w:t>
      </w:r>
      <w:r w:rsidRPr="005C5422">
        <w:rPr>
          <w:rFonts w:cs="Times New Roman"/>
          <w:b/>
          <w:bCs/>
          <w:sz w:val="22"/>
          <w:szCs w:val="22"/>
        </w:rPr>
        <w:t>godzina 14:00</w:t>
      </w:r>
      <w:r w:rsidRPr="005C5422">
        <w:rPr>
          <w:rFonts w:cs="Times New Roman"/>
          <w:sz w:val="22"/>
          <w:szCs w:val="22"/>
        </w:rPr>
        <w:t>.”.</w:t>
      </w:r>
    </w:p>
    <w:p w:rsidR="008B0254" w:rsidRPr="005C5422" w:rsidRDefault="008B0254" w:rsidP="008B0254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  <w:u w:val="single"/>
        </w:rPr>
      </w:pPr>
      <w:r w:rsidRPr="005C5422">
        <w:rPr>
          <w:rFonts w:cs="Times New Roman"/>
          <w:sz w:val="22"/>
          <w:szCs w:val="22"/>
          <w:u w:val="single"/>
        </w:rPr>
        <w:t>w §11 ust. 4 SIWZ otrzymuje brzmienie:</w:t>
      </w:r>
    </w:p>
    <w:p w:rsidR="008B0254" w:rsidRPr="005C5422" w:rsidRDefault="008B0254" w:rsidP="008B0254">
      <w:pPr>
        <w:autoSpaceDE w:val="0"/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 xml:space="preserve">„4. Terminem otwarcia ofert jest dzień </w:t>
      </w:r>
      <w:r w:rsidRPr="005C5422">
        <w:rPr>
          <w:rFonts w:cs="Times New Roman"/>
          <w:b/>
          <w:sz w:val="22"/>
          <w:szCs w:val="22"/>
        </w:rPr>
        <w:t>12.07.</w:t>
      </w:r>
      <w:r w:rsidRPr="005C5422">
        <w:rPr>
          <w:rFonts w:cs="Times New Roman"/>
          <w:b/>
          <w:bCs/>
          <w:sz w:val="22"/>
          <w:szCs w:val="22"/>
        </w:rPr>
        <w:t>2018r.</w:t>
      </w:r>
      <w:r w:rsidRPr="005C5422">
        <w:rPr>
          <w:rFonts w:cs="Times New Roman"/>
          <w:sz w:val="22"/>
          <w:szCs w:val="22"/>
        </w:rPr>
        <w:t xml:space="preserve"> g</w:t>
      </w:r>
      <w:r w:rsidRPr="005C5422">
        <w:rPr>
          <w:rFonts w:cs="Times New Roman"/>
          <w:b/>
          <w:bCs/>
          <w:sz w:val="22"/>
          <w:szCs w:val="22"/>
        </w:rPr>
        <w:t>odzina 14:15.”.</w:t>
      </w:r>
    </w:p>
    <w:p w:rsidR="008B0254" w:rsidRPr="005C5422" w:rsidRDefault="008B0254" w:rsidP="008B0254">
      <w:pPr>
        <w:pStyle w:val="WW-Tekstpodstawowywcity3"/>
        <w:tabs>
          <w:tab w:val="center" w:pos="971"/>
          <w:tab w:val="right" w:pos="11081"/>
        </w:tabs>
        <w:spacing w:after="0"/>
        <w:ind w:left="0"/>
        <w:jc w:val="both"/>
        <w:rPr>
          <w:strike/>
          <w:sz w:val="22"/>
          <w:szCs w:val="22"/>
          <w:u w:val="single"/>
        </w:rPr>
      </w:pPr>
    </w:p>
    <w:p w:rsidR="008B0254" w:rsidRPr="005C5422" w:rsidRDefault="008B0254" w:rsidP="008B0254">
      <w:pPr>
        <w:pStyle w:val="WW-Tekstpodstawowywcity3"/>
        <w:tabs>
          <w:tab w:val="center" w:pos="971"/>
          <w:tab w:val="right" w:pos="11081"/>
        </w:tabs>
        <w:spacing w:after="0"/>
        <w:ind w:left="0"/>
        <w:jc w:val="both"/>
        <w:rPr>
          <w:sz w:val="22"/>
          <w:szCs w:val="22"/>
        </w:rPr>
      </w:pPr>
      <w:r w:rsidRPr="005C5422">
        <w:rPr>
          <w:strike/>
          <w:sz w:val="22"/>
          <w:szCs w:val="22"/>
          <w:u w:val="single"/>
        </w:rPr>
        <w:tab/>
      </w:r>
      <w:r w:rsidRPr="005C5422">
        <w:rPr>
          <w:sz w:val="22"/>
          <w:szCs w:val="22"/>
        </w:rPr>
        <w:t xml:space="preserve">W pozostałym zakresie SIWZ pozostaje bez zmian. </w:t>
      </w:r>
    </w:p>
    <w:p w:rsidR="00CF1BD7" w:rsidRPr="005C5422" w:rsidRDefault="00CF1BD7" w:rsidP="008B0254">
      <w:pPr>
        <w:pStyle w:val="WW-Tekstpodstawowywcity3"/>
        <w:tabs>
          <w:tab w:val="center" w:pos="971"/>
          <w:tab w:val="right" w:pos="11081"/>
        </w:tabs>
        <w:spacing w:after="0"/>
        <w:ind w:left="0"/>
        <w:jc w:val="both"/>
        <w:rPr>
          <w:sz w:val="22"/>
          <w:szCs w:val="22"/>
        </w:rPr>
      </w:pPr>
    </w:p>
    <w:p w:rsidR="00CF1BD7" w:rsidRPr="005C5422" w:rsidRDefault="00CF1BD7" w:rsidP="00CF1BD7">
      <w:pPr>
        <w:spacing w:line="100" w:lineRule="atLeast"/>
        <w:ind w:left="11"/>
        <w:jc w:val="center"/>
        <w:rPr>
          <w:rFonts w:cs="Times New Roman"/>
          <w:b/>
          <w:bCs/>
          <w:sz w:val="22"/>
          <w:szCs w:val="22"/>
        </w:rPr>
      </w:pPr>
      <w:r w:rsidRPr="005C5422">
        <w:rPr>
          <w:rFonts w:cs="Times New Roman"/>
          <w:b/>
          <w:bCs/>
          <w:sz w:val="22"/>
          <w:szCs w:val="22"/>
        </w:rPr>
        <w:t xml:space="preserve">Zawiadomienie Nr 1 o dokonaniu zmian treści ogłoszenia </w:t>
      </w:r>
    </w:p>
    <w:p w:rsidR="00CF1BD7" w:rsidRPr="005C5422" w:rsidRDefault="00CF1BD7" w:rsidP="00CF1BD7">
      <w:pPr>
        <w:tabs>
          <w:tab w:val="center" w:pos="5256"/>
          <w:tab w:val="right" w:pos="9792"/>
        </w:tabs>
        <w:spacing w:before="240" w:after="120" w:line="100" w:lineRule="atLeast"/>
        <w:jc w:val="both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ab/>
        <w:t xml:space="preserve">Ponadto działając na podstawie art. 38 ust. 4a pkt 1 ustawy Prawo zamówień Zamawiający informuje o dokonaniu zmian treści ogłoszenia j.n.: 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jc w:val="center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>Ogłoszenie nr 500148552-N-2018 z dnia 28-06-2018r., Pułtusk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jc w:val="center"/>
        <w:rPr>
          <w:rFonts w:cs="Times New Roman"/>
          <w:b/>
          <w:sz w:val="22"/>
          <w:szCs w:val="22"/>
        </w:rPr>
      </w:pPr>
      <w:r w:rsidRPr="005C5422">
        <w:rPr>
          <w:rFonts w:cs="Times New Roman"/>
          <w:b/>
          <w:sz w:val="22"/>
          <w:szCs w:val="22"/>
        </w:rPr>
        <w:t>OGŁOSZENIE O ZMIANIE OGŁOSZENIA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 xml:space="preserve">OGŁOSZENIE DOTYCZY: Ogłoszenia o zamówieniu 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rPr>
          <w:rFonts w:cs="Times New Roman"/>
          <w:sz w:val="22"/>
          <w:szCs w:val="22"/>
          <w:u w:val="single"/>
        </w:rPr>
      </w:pPr>
      <w:r w:rsidRPr="005C5422">
        <w:rPr>
          <w:rFonts w:cs="Times New Roman"/>
          <w:sz w:val="22"/>
          <w:szCs w:val="22"/>
          <w:u w:val="single"/>
        </w:rPr>
        <w:t>INFORMACJE O ZMIENIANYM OGŁOSZENIU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lastRenderedPageBreak/>
        <w:t>Numer: 553259-N-2018, Data: 02/05/2018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rPr>
          <w:rFonts w:cs="Times New Roman"/>
          <w:sz w:val="22"/>
          <w:szCs w:val="22"/>
          <w:u w:val="single"/>
        </w:rPr>
      </w:pPr>
      <w:r w:rsidRPr="005C5422">
        <w:rPr>
          <w:rFonts w:cs="Times New Roman"/>
          <w:sz w:val="22"/>
          <w:szCs w:val="22"/>
          <w:u w:val="single"/>
        </w:rPr>
        <w:t>SEKCJA I ZAMAWIAJACY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C5422">
        <w:rPr>
          <w:rFonts w:cs="Times New Roman"/>
          <w:color w:val="000000"/>
          <w:sz w:val="22"/>
          <w:szCs w:val="22"/>
          <w:lang w:eastAsia="pl-PL"/>
        </w:rPr>
        <w:t>Przedsiębiorstwo Wodociągów i Kanalizacji Spółka z o.o. w Pułtusku, krajowy numer identyfikacyjny 130018137, ul. Wyszkowska   2 , 06-102  Pułtusk, woj. mazowieckie, państwo Polska, tel. 236921779, 236921779, e-mail pwik@pultusk.home.pl, pwik@pultusk.home.pl, faks 236921779 w 40. Adres strony internetowej (URL): 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rPr>
          <w:rFonts w:cs="Times New Roman"/>
          <w:sz w:val="22"/>
          <w:szCs w:val="22"/>
          <w:u w:val="single"/>
        </w:rPr>
      </w:pPr>
      <w:r w:rsidRPr="005C5422">
        <w:rPr>
          <w:rFonts w:cs="Times New Roman"/>
          <w:sz w:val="22"/>
          <w:szCs w:val="22"/>
          <w:u w:val="single"/>
        </w:rPr>
        <w:t>SEKCJA II ZMIANY W OGŁOSZENIU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rPr>
          <w:rFonts w:cs="Times New Roman"/>
          <w:sz w:val="22"/>
          <w:szCs w:val="22"/>
        </w:rPr>
      </w:pPr>
      <w:r w:rsidRPr="005C5422">
        <w:rPr>
          <w:rFonts w:cs="Times New Roman"/>
          <w:sz w:val="22"/>
          <w:szCs w:val="22"/>
        </w:rPr>
        <w:t>II.1) Tekst, który należy zmienić:</w:t>
      </w:r>
    </w:p>
    <w:p w:rsidR="0081626F" w:rsidRPr="005C5422" w:rsidRDefault="0081626F" w:rsidP="0081626F">
      <w:pPr>
        <w:tabs>
          <w:tab w:val="center" w:pos="5256"/>
          <w:tab w:val="right" w:pos="9792"/>
        </w:tabs>
        <w:spacing w:before="240" w:after="120"/>
        <w:rPr>
          <w:rFonts w:cs="Times New Roman"/>
          <w:sz w:val="22"/>
          <w:szCs w:val="22"/>
        </w:rPr>
      </w:pPr>
      <w:r w:rsidRPr="005C5422">
        <w:rPr>
          <w:rFonts w:cs="Times New Roman"/>
          <w:b/>
          <w:bCs/>
          <w:sz w:val="22"/>
          <w:szCs w:val="22"/>
        </w:rPr>
        <w:t>Miejsce, w którym znajduje się zmieniany tekst:</w:t>
      </w:r>
      <w:r w:rsidRPr="005C5422">
        <w:rPr>
          <w:rFonts w:cs="Times New Roman"/>
          <w:sz w:val="22"/>
          <w:szCs w:val="22"/>
        </w:rPr>
        <w:t xml:space="preserve"> </w:t>
      </w:r>
      <w:r w:rsidRPr="005C5422">
        <w:rPr>
          <w:rFonts w:cs="Times New Roman"/>
          <w:sz w:val="22"/>
          <w:szCs w:val="22"/>
        </w:rPr>
        <w:br/>
      </w:r>
      <w:r w:rsidRPr="005C5422">
        <w:rPr>
          <w:rFonts w:cs="Times New Roman"/>
          <w:b/>
          <w:bCs/>
          <w:sz w:val="22"/>
          <w:szCs w:val="22"/>
        </w:rPr>
        <w:t xml:space="preserve">Numer sekcji: </w:t>
      </w:r>
      <w:r w:rsidRPr="005C5422">
        <w:rPr>
          <w:rFonts w:cs="Times New Roman"/>
          <w:sz w:val="22"/>
          <w:szCs w:val="22"/>
        </w:rPr>
        <w:t xml:space="preserve">IV.6 </w:t>
      </w:r>
      <w:r w:rsidRPr="005C5422">
        <w:rPr>
          <w:rFonts w:cs="Times New Roman"/>
          <w:sz w:val="22"/>
          <w:szCs w:val="22"/>
        </w:rPr>
        <w:br/>
      </w:r>
      <w:r w:rsidRPr="005C5422">
        <w:rPr>
          <w:rFonts w:cs="Times New Roman"/>
          <w:b/>
          <w:bCs/>
          <w:sz w:val="22"/>
          <w:szCs w:val="22"/>
        </w:rPr>
        <w:t xml:space="preserve">Punkt: </w:t>
      </w:r>
      <w:r w:rsidRPr="005C5422">
        <w:rPr>
          <w:rFonts w:cs="Times New Roman"/>
          <w:sz w:val="22"/>
          <w:szCs w:val="22"/>
        </w:rPr>
        <w:t xml:space="preserve">2) </w:t>
      </w:r>
      <w:r w:rsidRPr="005C5422">
        <w:rPr>
          <w:rFonts w:cs="Times New Roman"/>
          <w:sz w:val="22"/>
          <w:szCs w:val="22"/>
        </w:rPr>
        <w:br/>
      </w:r>
      <w:r w:rsidRPr="005C5422">
        <w:rPr>
          <w:rFonts w:cs="Times New Roman"/>
          <w:b/>
          <w:bCs/>
          <w:sz w:val="22"/>
          <w:szCs w:val="22"/>
        </w:rPr>
        <w:t xml:space="preserve">W ogłoszeniu jest: </w:t>
      </w:r>
      <w:r w:rsidRPr="005C5422">
        <w:rPr>
          <w:rFonts w:cs="Times New Roman"/>
          <w:sz w:val="22"/>
          <w:szCs w:val="22"/>
        </w:rPr>
        <w:t xml:space="preserve">Data: 2018-07-05, godzina: 14:00,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postępowaniu: PLN </w:t>
      </w:r>
      <w:r w:rsidRPr="005C5422">
        <w:rPr>
          <w:rFonts w:cs="Times New Roman"/>
          <w:sz w:val="22"/>
          <w:szCs w:val="22"/>
        </w:rPr>
        <w:br/>
      </w:r>
      <w:r w:rsidRPr="005C5422">
        <w:rPr>
          <w:rFonts w:cs="Times New Roman"/>
          <w:b/>
          <w:bCs/>
          <w:sz w:val="22"/>
          <w:szCs w:val="22"/>
        </w:rPr>
        <w:t xml:space="preserve">W ogłoszeniu powinno być: </w:t>
      </w:r>
      <w:r w:rsidRPr="005C5422">
        <w:rPr>
          <w:rFonts w:cs="Times New Roman"/>
          <w:sz w:val="22"/>
          <w:szCs w:val="22"/>
        </w:rPr>
        <w:t>Data: 2018-07-12, godzina: 14:00,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postępowaniu: PLN</w:t>
      </w:r>
    </w:p>
    <w:p w:rsidR="00700086" w:rsidRPr="005C5422" w:rsidRDefault="00F8531D" w:rsidP="00F8531D">
      <w:pPr>
        <w:widowControl/>
        <w:suppressAutoHyphens w:val="0"/>
        <w:spacing w:line="360" w:lineRule="auto"/>
        <w:ind w:left="6372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5C5422">
        <w:rPr>
          <w:rFonts w:eastAsia="Times New Roman" w:cs="Times New Roman"/>
          <w:i/>
          <w:iCs/>
          <w:spacing w:val="-4"/>
          <w:sz w:val="22"/>
          <w:szCs w:val="22"/>
        </w:rPr>
        <w:t xml:space="preserve">      </w:t>
      </w:r>
      <w:r w:rsidR="004A7515" w:rsidRPr="005C5422">
        <w:rPr>
          <w:rFonts w:eastAsia="Times New Roman" w:cs="Times New Roman"/>
          <w:i/>
          <w:iCs/>
          <w:spacing w:val="-4"/>
          <w:sz w:val="22"/>
          <w:szCs w:val="22"/>
        </w:rPr>
        <w:t xml:space="preserve">Z poważaniem </w:t>
      </w:r>
    </w:p>
    <w:p w:rsidR="00700086" w:rsidRPr="005C5422" w:rsidRDefault="00700086" w:rsidP="00700086">
      <w:pPr>
        <w:tabs>
          <w:tab w:val="center" w:pos="5432"/>
          <w:tab w:val="right" w:pos="9968"/>
        </w:tabs>
        <w:ind w:left="5529"/>
        <w:jc w:val="center"/>
        <w:rPr>
          <w:rFonts w:eastAsia="Times New Roman" w:cs="Times New Roman"/>
          <w:b/>
          <w:spacing w:val="-4"/>
          <w:sz w:val="22"/>
          <w:szCs w:val="22"/>
        </w:rPr>
      </w:pPr>
      <w:r w:rsidRPr="005C5422">
        <w:rPr>
          <w:rFonts w:eastAsia="Times New Roman" w:cs="Times New Roman"/>
          <w:b/>
          <w:spacing w:val="-4"/>
          <w:sz w:val="22"/>
          <w:szCs w:val="22"/>
        </w:rPr>
        <w:t>WICEDYREKTOR</w:t>
      </w:r>
    </w:p>
    <w:p w:rsidR="00836073" w:rsidRPr="005C5422" w:rsidRDefault="00700086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Times New Roman"/>
          <w:b/>
          <w:i/>
          <w:spacing w:val="-4"/>
          <w:sz w:val="22"/>
          <w:szCs w:val="22"/>
        </w:rPr>
      </w:pPr>
      <w:r w:rsidRPr="005C5422">
        <w:rPr>
          <w:rFonts w:eastAsia="Times New Roman" w:cs="Times New Roman"/>
          <w:b/>
          <w:i/>
          <w:spacing w:val="-4"/>
          <w:sz w:val="22"/>
          <w:szCs w:val="22"/>
        </w:rPr>
        <w:t>/-/ Wanda Kozińsk</w:t>
      </w:r>
      <w:r w:rsidR="00F8531D" w:rsidRPr="005C5422">
        <w:rPr>
          <w:rFonts w:eastAsia="Times New Roman" w:cs="Times New Roman"/>
          <w:b/>
          <w:i/>
          <w:spacing w:val="-4"/>
          <w:sz w:val="22"/>
          <w:szCs w:val="22"/>
        </w:rPr>
        <w:t>a</w:t>
      </w:r>
    </w:p>
    <w:p w:rsidR="00F8531D" w:rsidRPr="005C5422" w:rsidRDefault="00F8531D" w:rsidP="00F8531D">
      <w:pPr>
        <w:tabs>
          <w:tab w:val="center" w:pos="5432"/>
          <w:tab w:val="right" w:pos="9968"/>
        </w:tabs>
        <w:ind w:left="5529"/>
        <w:jc w:val="center"/>
        <w:rPr>
          <w:rFonts w:eastAsia="Times New Roman" w:cs="Times New Roman"/>
          <w:b/>
          <w:i/>
          <w:spacing w:val="-4"/>
          <w:sz w:val="22"/>
          <w:szCs w:val="22"/>
        </w:rPr>
      </w:pPr>
    </w:p>
    <w:p w:rsidR="00F60E12" w:rsidRPr="005C5422" w:rsidRDefault="00F60E12" w:rsidP="00D62D01">
      <w:pPr>
        <w:tabs>
          <w:tab w:val="center" w:pos="5432"/>
          <w:tab w:val="right" w:pos="9968"/>
        </w:tabs>
        <w:ind w:left="11"/>
        <w:jc w:val="both"/>
        <w:rPr>
          <w:rFonts w:eastAsia="Times New Roman" w:cs="Times New Roman"/>
          <w:spacing w:val="-4"/>
          <w:sz w:val="22"/>
          <w:szCs w:val="22"/>
        </w:rPr>
      </w:pPr>
    </w:p>
    <w:p w:rsidR="00BF0E96" w:rsidRPr="005C5422" w:rsidRDefault="002D0A56" w:rsidP="00D62D01">
      <w:pPr>
        <w:tabs>
          <w:tab w:val="center" w:pos="5432"/>
          <w:tab w:val="right" w:pos="9968"/>
        </w:tabs>
        <w:ind w:left="11"/>
        <w:jc w:val="both"/>
        <w:rPr>
          <w:rStyle w:val="Hipercze"/>
          <w:rFonts w:cs="Times New Roman"/>
          <w:sz w:val="22"/>
          <w:szCs w:val="22"/>
          <w:lang w:val="de-DE" w:eastAsia="ar-SA" w:bidi="ar-SA"/>
        </w:rPr>
      </w:pPr>
      <w:r w:rsidRPr="005C5422">
        <w:rPr>
          <w:rFonts w:eastAsia="Times New Roman" w:cs="Times New Roman"/>
          <w:spacing w:val="-4"/>
          <w:sz w:val="22"/>
          <w:szCs w:val="22"/>
        </w:rPr>
        <w:t>Wyjaśnienie</w:t>
      </w:r>
      <w:r w:rsidR="002262E2" w:rsidRPr="005C5422">
        <w:rPr>
          <w:rFonts w:eastAsia="Times New Roman" w:cs="Times New Roman"/>
          <w:spacing w:val="-4"/>
          <w:sz w:val="22"/>
          <w:szCs w:val="22"/>
        </w:rPr>
        <w:t xml:space="preserve"> </w:t>
      </w:r>
      <w:r w:rsidR="004A7515" w:rsidRPr="005C5422">
        <w:rPr>
          <w:rFonts w:eastAsia="Times New Roman" w:cs="Times New Roman"/>
          <w:spacing w:val="-4"/>
          <w:sz w:val="22"/>
          <w:szCs w:val="22"/>
        </w:rPr>
        <w:t xml:space="preserve">otrzymują Wykonawcy, którzy pobrali SIWZ oraz zamieszcza się je na stronie internetowej Zamawiającego </w:t>
      </w:r>
      <w:hyperlink r:id="rId7" w:history="1">
        <w:r w:rsidR="00F675E1" w:rsidRPr="005C5422">
          <w:rPr>
            <w:rStyle w:val="Hipercze"/>
            <w:rFonts w:cs="Times New Roman"/>
            <w:sz w:val="22"/>
            <w:szCs w:val="22"/>
            <w:lang w:val="de-DE" w:eastAsia="ar-SA" w:bidi="ar-SA"/>
          </w:rPr>
          <w:t>www.pwikpultusk.bip.org.pl</w:t>
        </w:r>
      </w:hyperlink>
    </w:p>
    <w:p w:rsidR="00F8531D" w:rsidRPr="005C5422" w:rsidRDefault="00F8531D" w:rsidP="00D62D01">
      <w:pPr>
        <w:tabs>
          <w:tab w:val="center" w:pos="5432"/>
          <w:tab w:val="right" w:pos="9968"/>
        </w:tabs>
        <w:ind w:left="11"/>
        <w:jc w:val="both"/>
        <w:rPr>
          <w:rFonts w:cs="Times New Roman"/>
          <w:sz w:val="22"/>
          <w:szCs w:val="22"/>
          <w:lang w:val="de-DE"/>
        </w:rPr>
      </w:pPr>
    </w:p>
    <w:p w:rsidR="00F8531D" w:rsidRPr="005C5422" w:rsidRDefault="00F8531D" w:rsidP="00D62D01">
      <w:pPr>
        <w:tabs>
          <w:tab w:val="center" w:pos="5432"/>
          <w:tab w:val="right" w:pos="9968"/>
        </w:tabs>
        <w:ind w:left="11"/>
        <w:jc w:val="both"/>
        <w:rPr>
          <w:rFonts w:cs="Times New Roman"/>
          <w:sz w:val="22"/>
          <w:szCs w:val="22"/>
          <w:lang w:val="de-DE"/>
        </w:rPr>
      </w:pPr>
      <w:r w:rsidRPr="005C5422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-204470</wp:posOffset>
            </wp:positionH>
            <wp:positionV relativeFrom="paragraph">
              <wp:posOffset>152400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31D" w:rsidRPr="005C5422" w:rsidSect="00541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C8" w:rsidRDefault="00423FC8" w:rsidP="00F675E1">
      <w:r>
        <w:separator/>
      </w:r>
    </w:p>
  </w:endnote>
  <w:endnote w:type="continuationSeparator" w:id="0">
    <w:p w:rsidR="00423FC8" w:rsidRDefault="00423FC8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>” w  ramach Działania 2.3 Gospodarka wodno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C8" w:rsidRDefault="00423FC8" w:rsidP="00F675E1">
      <w:r>
        <w:separator/>
      </w:r>
    </w:p>
  </w:footnote>
  <w:footnote w:type="continuationSeparator" w:id="0">
    <w:p w:rsidR="00423FC8" w:rsidRDefault="00423FC8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6143625" cy="1228725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5E1" w:rsidRDefault="00F67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15"/>
    <w:rsid w:val="00014FEF"/>
    <w:rsid w:val="0004648A"/>
    <w:rsid w:val="0004782D"/>
    <w:rsid w:val="0006078B"/>
    <w:rsid w:val="00081F19"/>
    <w:rsid w:val="000B6583"/>
    <w:rsid w:val="000E3703"/>
    <w:rsid w:val="000E79C4"/>
    <w:rsid w:val="00180471"/>
    <w:rsid w:val="00194FA1"/>
    <w:rsid w:val="001B1C75"/>
    <w:rsid w:val="001C6CE2"/>
    <w:rsid w:val="001E06C0"/>
    <w:rsid w:val="00207B96"/>
    <w:rsid w:val="00212E87"/>
    <w:rsid w:val="002262E2"/>
    <w:rsid w:val="00242330"/>
    <w:rsid w:val="002558D1"/>
    <w:rsid w:val="00275001"/>
    <w:rsid w:val="002C2388"/>
    <w:rsid w:val="002D0A56"/>
    <w:rsid w:val="00306FDE"/>
    <w:rsid w:val="00330AAE"/>
    <w:rsid w:val="003868DC"/>
    <w:rsid w:val="003906F9"/>
    <w:rsid w:val="003D0C3C"/>
    <w:rsid w:val="003E26D5"/>
    <w:rsid w:val="00423FC8"/>
    <w:rsid w:val="0046038F"/>
    <w:rsid w:val="00460F88"/>
    <w:rsid w:val="00475E7E"/>
    <w:rsid w:val="0047637F"/>
    <w:rsid w:val="004A097A"/>
    <w:rsid w:val="004A7515"/>
    <w:rsid w:val="004C00FA"/>
    <w:rsid w:val="004C29B4"/>
    <w:rsid w:val="004C5EF2"/>
    <w:rsid w:val="004D0096"/>
    <w:rsid w:val="004E657D"/>
    <w:rsid w:val="00522F7B"/>
    <w:rsid w:val="005411D5"/>
    <w:rsid w:val="00546CCB"/>
    <w:rsid w:val="00564506"/>
    <w:rsid w:val="00571846"/>
    <w:rsid w:val="00583E2E"/>
    <w:rsid w:val="00586752"/>
    <w:rsid w:val="005C5422"/>
    <w:rsid w:val="00605C12"/>
    <w:rsid w:val="00670921"/>
    <w:rsid w:val="00672213"/>
    <w:rsid w:val="0068670B"/>
    <w:rsid w:val="006C57C1"/>
    <w:rsid w:val="006D3706"/>
    <w:rsid w:val="006D580D"/>
    <w:rsid w:val="006F27A0"/>
    <w:rsid w:val="00700086"/>
    <w:rsid w:val="00702968"/>
    <w:rsid w:val="0071249D"/>
    <w:rsid w:val="00721E3E"/>
    <w:rsid w:val="007540DC"/>
    <w:rsid w:val="00786A74"/>
    <w:rsid w:val="007E53C6"/>
    <w:rsid w:val="00803E05"/>
    <w:rsid w:val="0081626F"/>
    <w:rsid w:val="00832E7D"/>
    <w:rsid w:val="00836073"/>
    <w:rsid w:val="0084428C"/>
    <w:rsid w:val="008478DD"/>
    <w:rsid w:val="00876F92"/>
    <w:rsid w:val="0088253E"/>
    <w:rsid w:val="008A0B0C"/>
    <w:rsid w:val="008A1B5B"/>
    <w:rsid w:val="008B0254"/>
    <w:rsid w:val="008B571D"/>
    <w:rsid w:val="008F70A3"/>
    <w:rsid w:val="00910351"/>
    <w:rsid w:val="00927B11"/>
    <w:rsid w:val="00964F75"/>
    <w:rsid w:val="009726E7"/>
    <w:rsid w:val="00980BBD"/>
    <w:rsid w:val="00984246"/>
    <w:rsid w:val="00991E52"/>
    <w:rsid w:val="009962C1"/>
    <w:rsid w:val="009A5244"/>
    <w:rsid w:val="009C5D37"/>
    <w:rsid w:val="009E3298"/>
    <w:rsid w:val="009E531B"/>
    <w:rsid w:val="009F271D"/>
    <w:rsid w:val="009F6467"/>
    <w:rsid w:val="009F74BE"/>
    <w:rsid w:val="00A17247"/>
    <w:rsid w:val="00A44AD1"/>
    <w:rsid w:val="00A50292"/>
    <w:rsid w:val="00A80DE6"/>
    <w:rsid w:val="00A90279"/>
    <w:rsid w:val="00AA2985"/>
    <w:rsid w:val="00AA57C5"/>
    <w:rsid w:val="00AB122D"/>
    <w:rsid w:val="00AC1344"/>
    <w:rsid w:val="00AD5A6B"/>
    <w:rsid w:val="00AF2C86"/>
    <w:rsid w:val="00B015C3"/>
    <w:rsid w:val="00B016D3"/>
    <w:rsid w:val="00B20A4C"/>
    <w:rsid w:val="00B37480"/>
    <w:rsid w:val="00B44AC7"/>
    <w:rsid w:val="00B912D8"/>
    <w:rsid w:val="00BF0E96"/>
    <w:rsid w:val="00C10C4C"/>
    <w:rsid w:val="00C22BC9"/>
    <w:rsid w:val="00C43D35"/>
    <w:rsid w:val="00C468F4"/>
    <w:rsid w:val="00C607EC"/>
    <w:rsid w:val="00CA01F3"/>
    <w:rsid w:val="00CB30AF"/>
    <w:rsid w:val="00CF1BD7"/>
    <w:rsid w:val="00CF7477"/>
    <w:rsid w:val="00D1267D"/>
    <w:rsid w:val="00D26FD5"/>
    <w:rsid w:val="00D27128"/>
    <w:rsid w:val="00D543BF"/>
    <w:rsid w:val="00D62D01"/>
    <w:rsid w:val="00DB03A5"/>
    <w:rsid w:val="00DB5720"/>
    <w:rsid w:val="00E25D5B"/>
    <w:rsid w:val="00E41C65"/>
    <w:rsid w:val="00EC4098"/>
    <w:rsid w:val="00ED4C13"/>
    <w:rsid w:val="00EE21EA"/>
    <w:rsid w:val="00EE6E58"/>
    <w:rsid w:val="00F57B12"/>
    <w:rsid w:val="00F60E12"/>
    <w:rsid w:val="00F675E1"/>
    <w:rsid w:val="00F76C6C"/>
    <w:rsid w:val="00F8531D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8C10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ox-d0e0f5841b-standard">
    <w:name w:val="ox-d0e0f5841b-standard"/>
    <w:basedOn w:val="Normalny"/>
    <w:rsid w:val="00C10C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B02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8B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wikpultusk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Andrzej Sieńkowski</cp:lastModifiedBy>
  <cp:revision>5</cp:revision>
  <cp:lastPrinted>2018-06-28T07:32:00Z</cp:lastPrinted>
  <dcterms:created xsi:type="dcterms:W3CDTF">2018-06-28T07:31:00Z</dcterms:created>
  <dcterms:modified xsi:type="dcterms:W3CDTF">2018-06-28T07:37:00Z</dcterms:modified>
</cp:coreProperties>
</file>